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134C7" w:rsidTr="00A5131C">
        <w:trPr>
          <w:trHeight w:val="3676"/>
        </w:trPr>
        <w:tc>
          <w:tcPr>
            <w:tcW w:w="7087" w:type="dxa"/>
          </w:tcPr>
          <w:p w:rsidR="001134C7" w:rsidRPr="00BA08D2" w:rsidRDefault="001134C7">
            <w:pPr>
              <w:rPr>
                <w:rFonts w:ascii="SassoonCRInfant" w:hAnsi="SassoonCRInfant"/>
                <w:sz w:val="36"/>
                <w:szCs w:val="36"/>
              </w:rPr>
            </w:pPr>
            <w:r w:rsidRPr="00BA08D2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3458A0" wp14:editId="6838F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439545" cy="1648460"/>
                  <wp:effectExtent l="0" t="0" r="825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89B">
              <w:rPr>
                <w:rFonts w:ascii="SassoonCRInfant" w:hAnsi="SassoonCRInfant"/>
                <w:sz w:val="36"/>
                <w:szCs w:val="36"/>
              </w:rPr>
              <w:t>I think this painting is about…</w:t>
            </w:r>
            <w:r w:rsidR="00A5131C" w:rsidRPr="00BA08D2">
              <w:rPr>
                <w:rFonts w:ascii="SassoonCRInfant" w:hAnsi="SassoonCRInfant"/>
                <w:sz w:val="36"/>
                <w:szCs w:val="36"/>
              </w:rPr>
              <w:t xml:space="preserve"> because…</w:t>
            </w: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A5131C" w:rsidRDefault="0021289B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I think this image shows…</w:t>
            </w:r>
          </w:p>
          <w:p w:rsidR="0021289B" w:rsidRPr="00BA08D2" w:rsidRDefault="0021289B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because</w:t>
            </w: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1134C7" w:rsidRDefault="00A5131C" w:rsidP="0021289B">
            <w:pPr>
              <w:rPr>
                <w:rFonts w:ascii="SassoonCRInfant" w:hAnsi="SassoonCRInfant"/>
                <w:sz w:val="36"/>
                <w:szCs w:val="36"/>
              </w:rPr>
            </w:pPr>
            <w:r w:rsidRPr="00BA08D2">
              <w:rPr>
                <w:rFonts w:ascii="SassoonCRInfant" w:hAnsi="SassoonCRInfant"/>
                <w:sz w:val="36"/>
                <w:szCs w:val="36"/>
              </w:rPr>
              <w:t xml:space="preserve">I think </w:t>
            </w:r>
            <w:r w:rsidR="0021289B">
              <w:rPr>
                <w:rFonts w:ascii="SassoonCRInfant" w:hAnsi="SassoonCRInfant"/>
                <w:sz w:val="36"/>
                <w:szCs w:val="36"/>
              </w:rPr>
              <w:t>the artist wants us to think…</w:t>
            </w:r>
          </w:p>
          <w:p w:rsidR="0021289B" w:rsidRPr="00BA08D2" w:rsidRDefault="0021289B" w:rsidP="0021289B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I think the artist wants to show us…</w:t>
            </w:r>
          </w:p>
        </w:tc>
        <w:tc>
          <w:tcPr>
            <w:tcW w:w="7087" w:type="dxa"/>
          </w:tcPr>
          <w:p w:rsidR="001134C7" w:rsidRPr="00BA08D2" w:rsidRDefault="00A5131C">
            <w:pPr>
              <w:rPr>
                <w:sz w:val="36"/>
                <w:szCs w:val="36"/>
              </w:rPr>
            </w:pPr>
            <w:r w:rsidRPr="00BA08D2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1F81F7" wp14:editId="6CC9D2E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17780</wp:posOffset>
                  </wp:positionV>
                  <wp:extent cx="1439545" cy="1633855"/>
                  <wp:effectExtent l="0" t="0" r="825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8D2">
              <w:rPr>
                <w:rFonts w:ascii="SassoonCRInfant" w:hAnsi="SassoonCRInfant"/>
                <w:sz w:val="36"/>
                <w:szCs w:val="36"/>
              </w:rPr>
              <w:t xml:space="preserve">I wonder </w:t>
            </w:r>
            <w:r w:rsidR="0021289B">
              <w:rPr>
                <w:rFonts w:ascii="SassoonCRInfant" w:hAnsi="SassoonCRInfant"/>
                <w:sz w:val="36"/>
                <w:szCs w:val="36"/>
              </w:rPr>
              <w:t>what the artist…?</w:t>
            </w: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  <w:r w:rsidRPr="00BA08D2">
              <w:rPr>
                <w:rFonts w:ascii="SassoonCRInfant" w:hAnsi="SassoonCRInfant"/>
                <w:sz w:val="36"/>
                <w:szCs w:val="36"/>
              </w:rPr>
              <w:t>Why do you think</w:t>
            </w:r>
            <w:r w:rsidR="0021289B">
              <w:rPr>
                <w:rFonts w:ascii="SassoonCRInfant" w:hAnsi="SassoonCRInfant"/>
                <w:sz w:val="36"/>
                <w:szCs w:val="36"/>
              </w:rPr>
              <w:t xml:space="preserve"> the artist</w:t>
            </w:r>
            <w:r w:rsidRPr="00BA08D2">
              <w:rPr>
                <w:rFonts w:ascii="SassoonCRInfant" w:hAnsi="SassoonCRInfant"/>
                <w:sz w:val="36"/>
                <w:szCs w:val="36"/>
              </w:rPr>
              <w:t>…?</w:t>
            </w: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  <w:r w:rsidRPr="00BA08D2">
              <w:rPr>
                <w:rFonts w:ascii="SassoonCRInfant" w:hAnsi="SassoonCRInfant"/>
                <w:sz w:val="36"/>
                <w:szCs w:val="36"/>
              </w:rPr>
              <w:t>How do you think</w:t>
            </w:r>
            <w:r w:rsidR="0021289B">
              <w:rPr>
                <w:rFonts w:ascii="SassoonCRInfant" w:hAnsi="SassoonCRInfant"/>
                <w:sz w:val="36"/>
                <w:szCs w:val="36"/>
              </w:rPr>
              <w:t xml:space="preserve"> the artist</w:t>
            </w:r>
            <w:r w:rsidRPr="00BA08D2">
              <w:rPr>
                <w:rFonts w:ascii="SassoonCRInfant" w:hAnsi="SassoonCRInfant"/>
                <w:sz w:val="36"/>
                <w:szCs w:val="36"/>
              </w:rPr>
              <w:t>…?</w:t>
            </w: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  <w:r w:rsidRPr="00BA08D2">
              <w:rPr>
                <w:rFonts w:ascii="SassoonCRInfant" w:hAnsi="SassoonCRInfant"/>
                <w:sz w:val="36"/>
                <w:szCs w:val="36"/>
              </w:rPr>
              <w:t xml:space="preserve">What / where / when / why / how </w:t>
            </w: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A5131C" w:rsidRPr="00BA08D2" w:rsidRDefault="00A5131C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1134C7" w:rsidTr="001134C7">
        <w:tc>
          <w:tcPr>
            <w:tcW w:w="7087" w:type="dxa"/>
          </w:tcPr>
          <w:p w:rsidR="0021289B" w:rsidRDefault="0021289B" w:rsidP="0021289B">
            <w:pPr>
              <w:suppressAutoHyphens/>
              <w:ind w:left="720"/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D3C6B" wp14:editId="6C13C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77042</wp:posOffset>
                      </wp:positionV>
                      <wp:extent cx="1041991" cy="1360967"/>
                      <wp:effectExtent l="0" t="0" r="2540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991" cy="13609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89B" w:rsidRPr="0021289B" w:rsidRDefault="0021289B" w:rsidP="002128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6"/>
                                      <w:szCs w:val="26"/>
                                      <w:lang w:eastAsia="en-GB"/>
                                    </w:rPr>
                                  </w:pPr>
                                  <w:r w:rsidRPr="0021289B">
                                    <w:rPr>
                                      <w:rFonts w:ascii="Comic Sans MS" w:hAnsi="Comic Sans MS"/>
                                      <w:noProof/>
                                      <w:sz w:val="26"/>
                                      <w:szCs w:val="26"/>
                                      <w:lang w:eastAsia="en-GB"/>
                                    </w:rPr>
                                    <w:t>Visual Elements</w:t>
                                  </w:r>
                                </w:p>
                                <w:p w:rsidR="0021289B" w:rsidRDefault="0021289B" w:rsidP="0021289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en-GB"/>
                                    </w:rPr>
                                    <w:drawing>
                                      <wp:inline distT="0" distB="0" distL="0" distR="0" wp14:anchorId="4E6D787C" wp14:editId="58B40550">
                                        <wp:extent cx="881612" cy="1018751"/>
                                        <wp:effectExtent l="0" t="0" r="0" b="0"/>
                                        <wp:docPr id="9" name="irc_mi" descr="http://goshen.edu/art/ed/Compose_files/elements.GIF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goshen.edu/art/ed/Compose_files/elements.GIF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924" cy="1019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D3C6B" id="Rectangle 7" o:spid="_x0000_s1026" style="position:absolute;left:0;text-align:left;margin-left:0;margin-top:6.05pt;width:82.05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" fillcolor="white [3201]" strokecolor="black [3213]" strokeweight="2pt">
                      <v:textbox>
                        <w:txbxContent>
                          <w:p w:rsidR="0021289B" w:rsidRPr="0021289B" w:rsidRDefault="0021289B" w:rsidP="0021289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21289B"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t>Visual Elements</w:t>
                            </w:r>
                          </w:p>
                          <w:p w:rsidR="0021289B" w:rsidRDefault="0021289B" w:rsidP="002128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E6D787C" wp14:editId="58B40550">
                                  <wp:extent cx="881612" cy="1018751"/>
                                  <wp:effectExtent l="0" t="0" r="0" b="0"/>
                                  <wp:docPr id="9" name="irc_mi" descr="http://goshen.edu/art/ed/Compose_files/elements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oshen.edu/art/ed/Compose_files/elements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924" cy="1019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  <w:t xml:space="preserve">                  Colour       Value</w:t>
            </w:r>
          </w:p>
          <w:p w:rsidR="0021289B" w:rsidRPr="0021289B" w:rsidRDefault="0021289B" w:rsidP="0021289B">
            <w:pPr>
              <w:suppressAutoHyphens/>
              <w:ind w:left="720"/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  <w:t xml:space="preserve">                  Line          Texture       </w:t>
            </w:r>
          </w:p>
          <w:p w:rsidR="0021289B" w:rsidRPr="0021289B" w:rsidRDefault="0021289B" w:rsidP="0021289B">
            <w:pPr>
              <w:suppressAutoHyphens/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  <w:t xml:space="preserve">                         </w:t>
            </w:r>
            <w:r w:rsidR="00E518C5"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  <w:t xml:space="preserve">    </w:t>
            </w:r>
            <w:r>
              <w:rPr>
                <w:rFonts w:ascii="SassoonCRInfant" w:hAnsi="SassoonCRInfant" w:cs="Arial"/>
                <w:color w:val="222222"/>
                <w:sz w:val="36"/>
                <w:szCs w:val="36"/>
                <w:shd w:val="clear" w:color="auto" w:fill="FFFFFF"/>
              </w:rPr>
              <w:t>Shape       Space</w:t>
            </w:r>
          </w:p>
          <w:p w:rsidR="0021289B" w:rsidRDefault="0021289B" w:rsidP="0021289B">
            <w:pPr>
              <w:suppressAutoHyphens/>
              <w:ind w:left="1080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               Form    </w:t>
            </w:r>
          </w:p>
          <w:p w:rsidR="0021289B" w:rsidRDefault="0021289B" w:rsidP="0021289B">
            <w:pPr>
              <w:suppressAutoHyphens/>
              <w:ind w:left="1080"/>
              <w:rPr>
                <w:rFonts w:ascii="SassoonCRInfant" w:hAnsi="SassoonCRInfant"/>
                <w:sz w:val="36"/>
                <w:szCs w:val="36"/>
              </w:rPr>
            </w:pPr>
          </w:p>
          <w:p w:rsidR="0021289B" w:rsidRDefault="0021289B" w:rsidP="0021289B">
            <w:pPr>
              <w:suppressAutoHyphens/>
              <w:ind w:left="1080"/>
              <w:rPr>
                <w:rFonts w:ascii="SassoonCRInfant" w:hAnsi="SassoonCRInfant"/>
                <w:sz w:val="36"/>
                <w:szCs w:val="36"/>
              </w:rPr>
            </w:pPr>
          </w:p>
          <w:p w:rsidR="0021289B" w:rsidRDefault="0021289B" w:rsidP="0021289B">
            <w:pPr>
              <w:suppressAutoHyphens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I think the artist has chosen to use….because</w:t>
            </w:r>
          </w:p>
          <w:p w:rsidR="001134C7" w:rsidRPr="00BA08D2" w:rsidRDefault="0021289B" w:rsidP="0021289B">
            <w:pPr>
              <w:suppressAutoHyphens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           </w:t>
            </w:r>
          </w:p>
        </w:tc>
        <w:tc>
          <w:tcPr>
            <w:tcW w:w="7087" w:type="dxa"/>
          </w:tcPr>
          <w:p w:rsidR="00F60789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Vocabulary bank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Colour – bright, bold, strong, vibrant, pale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Line – sketch, outline, curved, straight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Shape- abstract, geometric, freeform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Form – 2d, 3d, sculpture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Value – light, dark, shade, highlight, tone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Texture – rough, smooth, feel</w:t>
            </w:r>
          </w:p>
          <w:p w:rsidR="0021289B" w:rsidRDefault="0021289B" w:rsidP="00F60789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Space – distance, perspective</w:t>
            </w:r>
          </w:p>
          <w:p w:rsidR="0036190E" w:rsidRPr="00BA08D2" w:rsidRDefault="0036190E" w:rsidP="00F60789">
            <w:pPr>
              <w:rPr>
                <w:sz w:val="36"/>
                <w:szCs w:val="36"/>
              </w:rPr>
            </w:pPr>
          </w:p>
        </w:tc>
      </w:tr>
    </w:tbl>
    <w:p w:rsidR="00A5131C" w:rsidRDefault="00A5131C"/>
    <w:p w:rsidR="00E518C5" w:rsidRPr="00E518C5" w:rsidRDefault="0021289B" w:rsidP="00E518C5">
      <w:pPr>
        <w:jc w:val="center"/>
        <w:rPr>
          <w:rFonts w:ascii="SassoonCRInfant" w:hAnsi="SassoonCRInfant"/>
          <w:sz w:val="46"/>
          <w:szCs w:val="56"/>
        </w:rPr>
      </w:pPr>
      <w:bookmarkStart w:id="0" w:name="_GoBack"/>
      <w:r w:rsidRPr="00E518C5">
        <w:rPr>
          <w:rFonts w:ascii="SassoonCRInfant" w:hAnsi="SassoonCRInfant"/>
          <w:sz w:val="46"/>
          <w:szCs w:val="56"/>
        </w:rPr>
        <w:t>What I like most/ least about this piece of art is…</w:t>
      </w:r>
    </w:p>
    <w:p w:rsidR="0036190E" w:rsidRPr="00E518C5" w:rsidRDefault="0036190E" w:rsidP="00E518C5">
      <w:pPr>
        <w:jc w:val="center"/>
        <w:rPr>
          <w:rFonts w:ascii="SassoonCRInfant" w:hAnsi="SassoonCRInfant"/>
          <w:sz w:val="46"/>
          <w:szCs w:val="56"/>
        </w:rPr>
      </w:pPr>
      <w:r w:rsidRPr="00E518C5">
        <w:rPr>
          <w:rFonts w:ascii="SassoonCRInfant" w:hAnsi="SassoonCRInfant"/>
          <w:sz w:val="46"/>
          <w:szCs w:val="56"/>
        </w:rPr>
        <w:t>This is because…</w:t>
      </w:r>
      <w:bookmarkEnd w:id="0"/>
    </w:p>
    <w:sectPr w:rsidR="0036190E" w:rsidRPr="00E518C5" w:rsidSect="00F6078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A3A"/>
    <w:multiLevelType w:val="hybridMultilevel"/>
    <w:tmpl w:val="442CD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3500F"/>
    <w:multiLevelType w:val="hybridMultilevel"/>
    <w:tmpl w:val="155E3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C7"/>
    <w:rsid w:val="001134C7"/>
    <w:rsid w:val="0021289B"/>
    <w:rsid w:val="00220D98"/>
    <w:rsid w:val="0036190E"/>
    <w:rsid w:val="00601CE9"/>
    <w:rsid w:val="00A5131C"/>
    <w:rsid w:val="00A8319B"/>
    <w:rsid w:val="00BA08D2"/>
    <w:rsid w:val="00C374DF"/>
    <w:rsid w:val="00E518C5"/>
    <w:rsid w:val="00F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F7ECA-3055-44BE-957C-894E46F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Kxq6W-J_LAhXJbRQKHS08D6gQjRwIBw&amp;url=https://www.goshen.edu/art/ed/Compose.htm&amp;psig=AFQjCNE2ty249VuUlaMJakFcieZZ7Hca1A&amp;ust=1456937198053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Benham</dc:creator>
  <cp:lastModifiedBy>Owner</cp:lastModifiedBy>
  <cp:revision>4</cp:revision>
  <cp:lastPrinted>2015-04-15T13:21:00Z</cp:lastPrinted>
  <dcterms:created xsi:type="dcterms:W3CDTF">2016-03-01T16:56:00Z</dcterms:created>
  <dcterms:modified xsi:type="dcterms:W3CDTF">2016-07-20T19:32:00Z</dcterms:modified>
</cp:coreProperties>
</file>